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 w:before="71"/>
        <w:ind w:left="201"/>
      </w:pPr>
      <w:r>
        <w:rPr/>
        <w:t>Аннотация к рабочей программе учебного курса Геометрия (углублённый</w:t>
      </w:r>
      <w:r>
        <w:rPr>
          <w:spacing w:val="1"/>
        </w:rPr>
        <w:t> </w:t>
      </w:r>
      <w:r>
        <w:rPr/>
        <w:t>уровень)</w:t>
      </w:r>
      <w:r>
        <w:rPr>
          <w:spacing w:val="-57"/>
        </w:rPr>
        <w:t> </w:t>
      </w:r>
      <w:r>
        <w:rPr/>
        <w:t>10-11</w:t>
      </w:r>
      <w:r>
        <w:rPr>
          <w:spacing w:val="2"/>
        </w:rPr>
        <w:t> </w:t>
      </w:r>
      <w:r>
        <w:rPr/>
        <w:t>класс</w:t>
      </w:r>
    </w:p>
    <w:p>
      <w:pPr>
        <w:pStyle w:val="Title"/>
        <w:spacing w:line="269" w:lineRule="exact"/>
      </w:pPr>
      <w:r>
        <w:rPr/>
        <w:t>2023-2024</w:t>
      </w:r>
      <w:r>
        <w:rPr>
          <w:spacing w:val="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p>
      <w:pPr>
        <w:pStyle w:val="BodyText"/>
      </w:pPr>
      <w:r>
        <w:rPr/>
        <w:t>Геометрия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 так как обеспечивает возможность изучения дисциплин естественно-научной</w:t>
      </w:r>
      <w:r>
        <w:rPr>
          <w:spacing w:val="-57"/>
        </w:rPr>
        <w:t> </w:t>
      </w:r>
      <w:r>
        <w:rPr/>
        <w:t>направленности и предметов гуманитарного цикла. Логическое мышление, формируемое</w:t>
      </w:r>
      <w:r>
        <w:rPr>
          <w:spacing w:val="1"/>
        </w:rPr>
        <w:t> </w:t>
      </w:r>
      <w:r>
        <w:rPr/>
        <w:t>при изучении обучающимися понятийных основ геометрии, при доказательстве теорем и</w:t>
      </w:r>
      <w:r>
        <w:rPr>
          <w:spacing w:val="1"/>
        </w:rPr>
        <w:t> </w:t>
      </w:r>
      <w:r>
        <w:rPr/>
        <w:t>построении цепочки логических утверждений при решении геометрических задач, умение</w:t>
      </w:r>
      <w:r>
        <w:rPr>
          <w:spacing w:val="1"/>
        </w:rPr>
        <w:t> </w:t>
      </w:r>
      <w:r>
        <w:rPr/>
        <w:t>выдвигать</w:t>
      </w:r>
      <w:r>
        <w:rPr>
          <w:spacing w:val="1"/>
        </w:rPr>
        <w:t> </w:t>
      </w:r>
      <w:r>
        <w:rPr/>
        <w:t>и опровергать гипотезы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 задач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цикла,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частности</w:t>
      </w:r>
      <w:r>
        <w:rPr>
          <w:spacing w:val="3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задач.</w:t>
      </w:r>
    </w:p>
    <w:p>
      <w:pPr>
        <w:pStyle w:val="BodyText"/>
        <w:ind w:right="103"/>
      </w:pPr>
      <w:r>
        <w:rPr/>
        <w:t>Цель освоения программы учебного курса «Геометрия» на углублённом уровне 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геометрии,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возможности приобретения и использования более глубоких геометрических знаний и</w:t>
      </w:r>
      <w:r>
        <w:rPr>
          <w:spacing w:val="1"/>
        </w:rPr>
        <w:t> </w:t>
      </w:r>
      <w:r>
        <w:rPr/>
        <w:t>действий, специфичных геометрии, и необходимых для успешного 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связанного</w:t>
      </w:r>
      <w:r>
        <w:rPr>
          <w:spacing w:val="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математики.</w:t>
      </w:r>
    </w:p>
    <w:p>
      <w:pPr>
        <w:pStyle w:val="BodyText"/>
        <w:spacing w:line="242" w:lineRule="auto"/>
        <w:ind w:right="111"/>
      </w:pPr>
      <w:r>
        <w:rPr/>
        <w:t>Приоритетными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6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расширяющими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усиливающими</w:t>
      </w:r>
      <w:r>
        <w:rPr>
          <w:spacing w:val="-3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уровня,</w:t>
      </w:r>
      <w:r>
        <w:rPr>
          <w:spacing w:val="4"/>
        </w:rPr>
        <w:t> </w:t>
      </w:r>
      <w:r>
        <w:rPr/>
        <w:t>являются:</w:t>
      </w:r>
    </w:p>
    <w:p>
      <w:pPr>
        <w:pStyle w:val="BodyText"/>
        <w:spacing w:line="242" w:lineRule="auto"/>
      </w:pPr>
      <w:r>
        <w:rPr/>
        <w:t>расширение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осознания</w:t>
      </w:r>
      <w:r>
        <w:rPr>
          <w:spacing w:val="-4"/>
        </w:rPr>
        <w:t> </w:t>
      </w:r>
      <w:r>
        <w:rPr/>
        <w:t>взаимосвязи</w:t>
      </w:r>
      <w:r>
        <w:rPr>
          <w:spacing w:val="-2"/>
        </w:rPr>
        <w:t> </w:t>
      </w:r>
      <w:r>
        <w:rPr/>
        <w:t>геометрии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окружающим</w:t>
      </w:r>
      <w:r>
        <w:rPr>
          <w:spacing w:val="2"/>
        </w:rPr>
        <w:t> </w:t>
      </w:r>
      <w:r>
        <w:rPr/>
        <w:t>миром;</w:t>
      </w:r>
    </w:p>
    <w:p>
      <w:pPr>
        <w:pStyle w:val="BodyText"/>
        <w:ind w:right="108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фигурах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окружающего мира, знание понятийного аппарата по разделу «Стереометрия» учебного</w:t>
      </w:r>
      <w:r>
        <w:rPr>
          <w:spacing w:val="1"/>
        </w:rPr>
        <w:t> </w:t>
      </w:r>
      <w:r>
        <w:rPr/>
        <w:t>курса геометрии;</w:t>
      </w:r>
    </w:p>
    <w:p>
      <w:pPr>
        <w:pStyle w:val="BodyText"/>
        <w:ind w:right="106"/>
      </w:pPr>
      <w:r>
        <w:rPr/>
        <w:t>формирование умения владеть основными понятиями о пространственных фигурах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 основными</w:t>
      </w:r>
      <w:r>
        <w:rPr>
          <w:spacing w:val="1"/>
        </w:rPr>
        <w:t> </w:t>
      </w:r>
      <w:r>
        <w:rPr/>
        <w:t>свойствами,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теорем,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их применять,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доказывать</w:t>
      </w:r>
      <w:r>
        <w:rPr>
          <w:spacing w:val="-2"/>
        </w:rPr>
        <w:t> </w:t>
      </w:r>
      <w:r>
        <w:rPr/>
        <w:t>теоремы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нестандартные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задач;</w:t>
      </w:r>
    </w:p>
    <w:p>
      <w:pPr>
        <w:pStyle w:val="BodyText"/>
        <w:spacing w:line="237" w:lineRule="auto"/>
        <w:ind w:right="113"/>
      </w:pP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чертежах,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многогранники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тела вращения,</w:t>
      </w:r>
      <w:r>
        <w:rPr>
          <w:spacing w:val="-1"/>
        </w:rPr>
        <w:t> </w:t>
      </w:r>
      <w:r>
        <w:rPr/>
        <w:t>конструировать</w:t>
      </w:r>
      <w:r>
        <w:rPr>
          <w:spacing w:val="2"/>
        </w:rPr>
        <w:t> </w:t>
      </w:r>
      <w:r>
        <w:rPr/>
        <w:t>геометрические модели;</w:t>
      </w:r>
    </w:p>
    <w:p>
      <w:pPr>
        <w:pStyle w:val="BodyText"/>
        <w:ind w:right="106"/>
      </w:pPr>
      <w:r>
        <w:rPr/>
        <w:t>формирование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аксиоматического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аксиоматики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рассуждений;</w:t>
      </w:r>
    </w:p>
    <w:p>
      <w:pPr>
        <w:pStyle w:val="BodyText"/>
        <w:ind w:right="101"/>
      </w:pP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применять,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доказательные</w:t>
      </w:r>
      <w:r>
        <w:rPr>
          <w:spacing w:val="1"/>
        </w:rPr>
        <w:t> </w:t>
      </w:r>
      <w:r>
        <w:rPr/>
        <w:t>рассуждения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стереометрических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содержанием,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обосновании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утверждений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аксиоматики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дедуктивных</w:t>
      </w:r>
      <w:r>
        <w:rPr>
          <w:spacing w:val="-4"/>
        </w:rPr>
        <w:t> </w:t>
      </w:r>
      <w:r>
        <w:rPr/>
        <w:t>рассуждений;</w:t>
      </w:r>
    </w:p>
    <w:p>
      <w:pPr>
        <w:pStyle w:val="BodyText"/>
        <w:ind w:right="109"/>
      </w:pP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критичности</w:t>
      </w:r>
      <w:r>
        <w:rPr>
          <w:spacing w:val="1"/>
        </w:rPr>
        <w:t> </w:t>
      </w:r>
      <w:r>
        <w:rPr/>
        <w:t>мышления,</w:t>
      </w:r>
      <w:r>
        <w:rPr>
          <w:spacing w:val="-2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изучению геометрии;</w:t>
      </w:r>
    </w:p>
    <w:p>
      <w:pPr>
        <w:pStyle w:val="BodyText"/>
        <w:ind w:right="114"/>
      </w:pP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релевантной</w:t>
      </w:r>
      <w:r>
        <w:rPr>
          <w:spacing w:val="1"/>
        </w:rPr>
        <w:t> </w:t>
      </w:r>
      <w:r>
        <w:rPr/>
        <w:t>геометрии: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реальных жизненных ситуациях и при изучении других учебных предметов, проявления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построенных</w:t>
      </w:r>
      <w:r>
        <w:rPr>
          <w:spacing w:val="-4"/>
        </w:rPr>
        <w:t> </w:t>
      </w:r>
      <w:r>
        <w:rPr/>
        <w:t>моделей,</w:t>
      </w:r>
      <w:r>
        <w:rPr>
          <w:spacing w:val="-1"/>
        </w:rPr>
        <w:t> </w:t>
      </w:r>
      <w:r>
        <w:rPr/>
        <w:t>интерпретации</w:t>
      </w:r>
      <w:r>
        <w:rPr>
          <w:spacing w:val="2"/>
        </w:rPr>
        <w:t> </w:t>
      </w:r>
      <w:r>
        <w:rPr/>
        <w:t>полученных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ind w:right="98"/>
      </w:pPr>
      <w:r>
        <w:rPr/>
        <w:t>Основными</w:t>
      </w:r>
      <w:r>
        <w:rPr>
          <w:spacing w:val="1"/>
        </w:rPr>
        <w:t> </w:t>
      </w:r>
      <w:r>
        <w:rPr/>
        <w:t>содержательными</w:t>
      </w:r>
      <w:r>
        <w:rPr>
          <w:spacing w:val="1"/>
        </w:rPr>
        <w:t> </w:t>
      </w:r>
      <w:r>
        <w:rPr/>
        <w:t>линиями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10–11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«Прямые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пространстве»,</w:t>
      </w:r>
      <w:r>
        <w:rPr>
          <w:spacing w:val="1"/>
        </w:rPr>
        <w:t> </w:t>
      </w:r>
      <w:r>
        <w:rPr/>
        <w:t>«Многогранники»,</w:t>
      </w:r>
      <w:r>
        <w:rPr>
          <w:spacing w:val="1"/>
        </w:rPr>
        <w:t> </w:t>
      </w:r>
      <w:r>
        <w:rPr/>
        <w:t>«Тела</w:t>
      </w:r>
      <w:r>
        <w:rPr>
          <w:spacing w:val="1"/>
        </w:rPr>
        <w:t> </w:t>
      </w:r>
      <w:r>
        <w:rPr/>
        <w:t>вращения»,</w:t>
      </w:r>
      <w:r>
        <w:rPr>
          <w:spacing w:val="1"/>
        </w:rPr>
        <w:t> </w:t>
      </w:r>
      <w:r>
        <w:rPr/>
        <w:t>«Векторы</w:t>
      </w:r>
      <w:r>
        <w:rPr>
          <w:spacing w:val="-2"/>
        </w:rPr>
        <w:t> </w:t>
      </w:r>
      <w:r>
        <w:rPr/>
        <w:t>и координаты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пространстве»,</w:t>
      </w:r>
      <w:r>
        <w:rPr>
          <w:spacing w:val="2"/>
        </w:rPr>
        <w:t> </w:t>
      </w:r>
      <w:r>
        <w:rPr/>
        <w:t>«Движения в</w:t>
      </w:r>
      <w:r>
        <w:rPr>
          <w:spacing w:val="-3"/>
        </w:rPr>
        <w:t> </w:t>
      </w:r>
      <w:r>
        <w:rPr/>
        <w:t>пространстве».</w:t>
      </w:r>
    </w:p>
    <w:p>
      <w:pPr>
        <w:pStyle w:val="BodyText"/>
      </w:pPr>
      <w:r>
        <w:rPr/>
        <w:t>Сформулированное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«уметь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понятиями»,</w:t>
      </w:r>
      <w:r>
        <w:rPr>
          <w:spacing w:val="1"/>
        </w:rPr>
        <w:t> </w:t>
      </w:r>
      <w:r>
        <w:rPr/>
        <w:t>релевантных геометрии на углублённом уровне обучения в 10–11 классах, относится ко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содержательным</w:t>
      </w:r>
      <w:r>
        <w:rPr>
          <w:spacing w:val="1"/>
        </w:rPr>
        <w:t> </w:t>
      </w:r>
      <w:r>
        <w:rPr/>
        <w:t>линиям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распределяется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57"/>
        </w:rPr>
        <w:t> </w:t>
      </w:r>
      <w:r>
        <w:rPr/>
        <w:t>содержательным</w:t>
      </w:r>
      <w:r>
        <w:rPr>
          <w:spacing w:val="58"/>
        </w:rPr>
        <w:t> </w:t>
      </w:r>
      <w:r>
        <w:rPr/>
        <w:t>линиям,</w:t>
      </w:r>
      <w:r>
        <w:rPr>
          <w:spacing w:val="59"/>
        </w:rPr>
        <w:t> </w:t>
      </w:r>
      <w:r>
        <w:rPr/>
        <w:t>но</w:t>
      </w:r>
      <w:r>
        <w:rPr>
          <w:spacing w:val="57"/>
        </w:rPr>
        <w:t> </w:t>
      </w:r>
      <w:r>
        <w:rPr/>
        <w:t>и</w:t>
      </w:r>
      <w:r>
        <w:rPr>
          <w:spacing w:val="53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годам</w:t>
      </w:r>
      <w:r>
        <w:rPr>
          <w:spacing w:val="53"/>
        </w:rPr>
        <w:t> </w:t>
      </w:r>
      <w:r>
        <w:rPr/>
        <w:t>обучения.</w:t>
      </w:r>
    </w:p>
    <w:p>
      <w:pPr>
        <w:spacing w:after="0"/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right="102" w:firstLine="0"/>
      </w:pPr>
      <w:r>
        <w:rPr/>
        <w:t>Содержание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Федеральной рабочей программы, распределённым по годам обучения, структурировано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основным,</w:t>
      </w:r>
      <w:r>
        <w:rPr>
          <w:spacing w:val="1"/>
        </w:rPr>
        <w:t> </w:t>
      </w:r>
      <w:r>
        <w:rPr/>
        <w:t>принципиальным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обращались</w:t>
      </w:r>
      <w:r>
        <w:rPr>
          <w:spacing w:val="1"/>
        </w:rPr>
        <w:t> </w:t>
      </w:r>
      <w:r>
        <w:rPr/>
        <w:t>неоднократно,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геометрическими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поступательно,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представлений обучающихся, расширяя и углубляя её, образуя прочные множественные</w:t>
      </w:r>
      <w:r>
        <w:rPr>
          <w:spacing w:val="1"/>
        </w:rPr>
        <w:t> </w:t>
      </w:r>
      <w:r>
        <w:rPr/>
        <w:t>связи.</w:t>
      </w:r>
    </w:p>
    <w:p>
      <w:pPr>
        <w:pStyle w:val="BodyText"/>
        <w:spacing w:before="1"/>
        <w:ind w:left="830" w:right="0" w:firstLine="0"/>
      </w:pPr>
      <w:r>
        <w:rPr/>
        <w:t>Переход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изучению</w:t>
      </w:r>
      <w:r>
        <w:rPr>
          <w:spacing w:val="-3"/>
        </w:rPr>
        <w:t> </w:t>
      </w:r>
      <w:r>
        <w:rPr/>
        <w:t>геометрии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углублённом</w:t>
      </w:r>
      <w:r>
        <w:rPr>
          <w:spacing w:val="-1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позволяет:</w:t>
      </w:r>
    </w:p>
    <w:p>
      <w:pPr>
        <w:pStyle w:val="BodyText"/>
        <w:spacing w:before="3"/>
        <w:ind w:right="110"/>
      </w:pPr>
      <w:r>
        <w:rPr/>
        <w:t>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      программ,      обеспечить     </w:t>
      </w:r>
      <w:r>
        <w:rPr>
          <w:spacing w:val="1"/>
        </w:rPr>
        <w:t> </w:t>
      </w:r>
      <w:r>
        <w:rPr/>
        <w:t>углублённое      изучение      геометрии</w:t>
      </w:r>
      <w:r>
        <w:rPr>
          <w:spacing w:val="1"/>
        </w:rPr>
        <w:t> </w:t>
      </w:r>
      <w:r>
        <w:rPr/>
        <w:t>как составляющей</w:t>
      </w:r>
      <w:r>
        <w:rPr>
          <w:spacing w:val="3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«Математика»;</w:t>
      </w:r>
    </w:p>
    <w:p>
      <w:pPr>
        <w:pStyle w:val="BodyText"/>
        <w:ind w:right="108"/>
      </w:pPr>
      <w:r>
        <w:rPr/>
        <w:t>подготовить обучающихся к продолжению изучения математики с учётом выбора</w:t>
      </w:r>
      <w:r>
        <w:rPr>
          <w:spacing w:val="1"/>
        </w:rPr>
        <w:t> </w:t>
      </w:r>
      <w:r>
        <w:rPr/>
        <w:t>будущей профессии, обеспечивая преемственность между общим и профессиональным</w:t>
      </w:r>
      <w:r>
        <w:rPr>
          <w:spacing w:val="1"/>
        </w:rPr>
        <w:t> </w:t>
      </w:r>
      <w:r>
        <w:rPr/>
        <w:t>образованием.</w:t>
      </w:r>
    </w:p>
    <w:p>
      <w:pPr>
        <w:pStyle w:val="BodyText"/>
        <w:ind w:right="103"/>
      </w:pPr>
      <w:r>
        <w:rPr/>
        <w:t>Общее 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рекомендованных для изучения</w:t>
      </w:r>
      <w:r>
        <w:rPr>
          <w:spacing w:val="1"/>
        </w:rPr>
        <w:t> </w:t>
      </w:r>
      <w:r>
        <w:rPr/>
        <w:t>учебного курса</w:t>
      </w:r>
      <w:r>
        <w:rPr>
          <w:spacing w:val="60"/>
        </w:rPr>
        <w:t> </w:t>
      </w:r>
      <w:r>
        <w:rPr/>
        <w:t>«Геометрия»</w:t>
      </w:r>
      <w:r>
        <w:rPr>
          <w:spacing w:val="-57"/>
        </w:rPr>
        <w:t> </w:t>
      </w:r>
      <w:r>
        <w:rPr/>
        <w:t>на углубленном уровне – 204 </w:t>
      </w:r>
      <w:r>
        <w:rPr>
          <w:position w:val="1"/>
        </w:rPr>
        <w:t>часа: в 10 классе – 102 часа (3 часа в неделю), в 11 классе –</w:t>
      </w:r>
      <w:r>
        <w:rPr>
          <w:spacing w:val="1"/>
          <w:position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(3</w:t>
      </w:r>
      <w:r>
        <w:rPr>
          <w:spacing w:val="2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right="105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97" w:right="18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2023-09-13T11:02:23Z</dcterms:created>
  <dcterms:modified xsi:type="dcterms:W3CDTF">2023-09-13T11:02:23Z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