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BC" w:rsidRPr="00B76C13" w:rsidRDefault="005A30BC" w:rsidP="00B76C13">
      <w:pPr>
        <w:spacing w:before="91" w:line="247" w:lineRule="auto"/>
        <w:ind w:right="-17"/>
        <w:rPr>
          <w:rFonts w:ascii="Trebuchet MS" w:hAnsi="Trebuchet MS"/>
          <w:sz w:val="28"/>
        </w:rPr>
      </w:pPr>
    </w:p>
    <w:p w:rsidR="005A30BC" w:rsidRDefault="005A30BC">
      <w:pPr>
        <w:spacing w:line="268" w:lineRule="auto"/>
        <w:rPr>
          <w:rFonts w:ascii="Trebuchet MS" w:hAnsi="Trebuchet MS"/>
          <w:sz w:val="15"/>
        </w:rPr>
        <w:sectPr w:rsidR="005A30BC">
          <w:type w:val="continuous"/>
          <w:pgSz w:w="11910" w:h="16390"/>
          <w:pgMar w:top="240" w:right="740" w:bottom="280" w:left="1600" w:header="720" w:footer="720" w:gutter="0"/>
          <w:cols w:num="2" w:space="720" w:equalWidth="0">
            <w:col w:w="7033" w:space="40"/>
            <w:col w:w="2497"/>
          </w:cols>
        </w:sectPr>
      </w:pPr>
    </w:p>
    <w:p w:rsidR="005A30BC" w:rsidRDefault="00B76C13">
      <w:pPr>
        <w:pStyle w:val="a4"/>
        <w:spacing w:line="276" w:lineRule="auto"/>
      </w:pPr>
      <w:r>
        <w:t>Аннотация к рабочей программе по алгебре (углубленный</w:t>
      </w:r>
      <w:r>
        <w:rPr>
          <w:spacing w:val="-77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10-11 класс.</w:t>
      </w:r>
    </w:p>
    <w:p w:rsidR="005A30BC" w:rsidRDefault="00B76C13">
      <w:pPr>
        <w:spacing w:before="195" w:line="360" w:lineRule="auto"/>
        <w:ind w:left="102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Алгебра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Углубленный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. 10-11 классы.</w:t>
      </w:r>
    </w:p>
    <w:p w:rsidR="005A30BC" w:rsidRDefault="00B76C13">
      <w:pPr>
        <w:pStyle w:val="1"/>
        <w:spacing w:before="207"/>
      </w:pPr>
      <w:r>
        <w:t>Учебно-методический</w:t>
      </w:r>
      <w:r>
        <w:rPr>
          <w:spacing w:val="-5"/>
        </w:rPr>
        <w:t xml:space="preserve"> </w:t>
      </w:r>
      <w:r>
        <w:t>комплект:</w:t>
      </w:r>
    </w:p>
    <w:p w:rsidR="005A30BC" w:rsidRDefault="005A30BC">
      <w:pPr>
        <w:pStyle w:val="a3"/>
        <w:spacing w:before="9"/>
        <w:rPr>
          <w:b/>
          <w:sz w:val="28"/>
        </w:rPr>
      </w:pPr>
    </w:p>
    <w:p w:rsidR="005A30BC" w:rsidRDefault="00B76C13">
      <w:pPr>
        <w:spacing w:line="242" w:lineRule="auto"/>
        <w:ind w:left="821" w:right="515" w:hanging="360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Учебник: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Алимов Ш. А., Колягин Ю. М., Ткачёва М. В</w:t>
      </w:r>
      <w:r>
        <w:rPr>
          <w:sz w:val="24"/>
        </w:rPr>
        <w:t>. и др. Алгебра и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2"/>
          <w:sz w:val="24"/>
        </w:rPr>
        <w:t xml:space="preserve"> </w:t>
      </w:r>
      <w:r>
        <w:rPr>
          <w:sz w:val="24"/>
        </w:rPr>
        <w:t>10—11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углублённый уровни</w:t>
      </w:r>
    </w:p>
    <w:p w:rsidR="005A30BC" w:rsidRDefault="00B76C13">
      <w:pPr>
        <w:pStyle w:val="1"/>
        <w:spacing w:before="201"/>
      </w:pPr>
      <w:r>
        <w:t>Методические</w:t>
      </w:r>
      <w:r>
        <w:rPr>
          <w:spacing w:val="-5"/>
        </w:rPr>
        <w:t xml:space="preserve"> </w:t>
      </w:r>
      <w:r>
        <w:t>материалы:</w:t>
      </w:r>
    </w:p>
    <w:p w:rsidR="005A30BC" w:rsidRDefault="005A30BC">
      <w:pPr>
        <w:pStyle w:val="a3"/>
        <w:spacing w:before="2"/>
        <w:rPr>
          <w:b/>
          <w:sz w:val="29"/>
        </w:rPr>
      </w:pPr>
    </w:p>
    <w:p w:rsidR="005A30BC" w:rsidRDefault="00B76C13">
      <w:pPr>
        <w:pStyle w:val="a3"/>
        <w:spacing w:line="237" w:lineRule="auto"/>
        <w:ind w:left="821" w:right="515" w:hanging="360"/>
      </w:pPr>
      <w:r>
        <w:rPr>
          <w:rFonts w:ascii="Arial MT" w:hAnsi="Arial MT"/>
        </w:rPr>
        <w:t>1.</w:t>
      </w:r>
      <w:r>
        <w:rPr>
          <w:rFonts w:ascii="Arial MT" w:hAnsi="Arial MT"/>
          <w:spacing w:val="23"/>
        </w:rPr>
        <w:t xml:space="preserve"> </w:t>
      </w:r>
      <w:r>
        <w:rPr>
          <w:i/>
        </w:rPr>
        <w:t>Фёдорова</w:t>
      </w:r>
      <w:r>
        <w:rPr>
          <w:i/>
          <w:spacing w:val="-2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rPr>
          <w:i/>
        </w:rPr>
        <w:t>Е.</w:t>
      </w:r>
      <w:r>
        <w:rPr>
          <w:i/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10—11</w:t>
      </w:r>
      <w:r>
        <w:rPr>
          <w:spacing w:val="-57"/>
        </w:rPr>
        <w:t xml:space="preserve"> </w:t>
      </w:r>
      <w:r>
        <w:t>классы</w:t>
      </w:r>
    </w:p>
    <w:p w:rsidR="005A30BC" w:rsidRDefault="00B76C13">
      <w:pPr>
        <w:pStyle w:val="1"/>
        <w:ind w:left="222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(приложение):</w:t>
      </w:r>
    </w:p>
    <w:p w:rsidR="005A30BC" w:rsidRDefault="005A30BC">
      <w:pPr>
        <w:pStyle w:val="a3"/>
        <w:spacing w:before="7"/>
        <w:rPr>
          <w:b/>
          <w:sz w:val="23"/>
        </w:rPr>
      </w:pPr>
    </w:p>
    <w:p w:rsidR="005A30BC" w:rsidRDefault="00B76C13">
      <w:pPr>
        <w:pStyle w:val="a5"/>
        <w:numPr>
          <w:ilvl w:val="0"/>
          <w:numId w:val="1"/>
        </w:numPr>
        <w:tabs>
          <w:tab w:val="left" w:pos="404"/>
        </w:tabs>
        <w:spacing w:line="480" w:lineRule="auto"/>
        <w:ind w:right="704" w:firstLine="0"/>
        <w:jc w:val="left"/>
      </w:pPr>
      <w:r>
        <w:rPr>
          <w:i/>
          <w:sz w:val="24"/>
        </w:rPr>
        <w:t xml:space="preserve">Ткачёва М. В. </w:t>
      </w:r>
      <w:r>
        <w:rPr>
          <w:sz w:val="24"/>
        </w:rPr>
        <w:t>Алгебра и начала математического анализа. Тематические тесты. 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</w:p>
    <w:p w:rsidR="005A30BC" w:rsidRDefault="00B76C13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hanging="360"/>
        <w:jc w:val="left"/>
        <w:rPr>
          <w:sz w:val="24"/>
        </w:rPr>
      </w:pPr>
      <w:proofErr w:type="spellStart"/>
      <w:r>
        <w:rPr>
          <w:i/>
          <w:sz w:val="24"/>
        </w:rPr>
        <w:t>Шабунин</w:t>
      </w:r>
      <w:proofErr w:type="spellEnd"/>
      <w:r>
        <w:rPr>
          <w:i/>
          <w:sz w:val="24"/>
        </w:rPr>
        <w:t xml:space="preserve"> М. И., Ткачёва М. В., Фёдорова Н. Е. </w:t>
      </w:r>
      <w:r>
        <w:rPr>
          <w:sz w:val="24"/>
        </w:rPr>
        <w:t>и др. Алгебра 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анализа. Дидактические материалы. 10 класс. Базовый 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</w:p>
    <w:p w:rsidR="005A30BC" w:rsidRDefault="00B76C13">
      <w:pPr>
        <w:pStyle w:val="a5"/>
        <w:numPr>
          <w:ilvl w:val="0"/>
          <w:numId w:val="1"/>
        </w:numPr>
        <w:tabs>
          <w:tab w:val="left" w:pos="822"/>
        </w:tabs>
        <w:ind w:left="821" w:right="1095" w:hanging="360"/>
        <w:jc w:val="left"/>
        <w:rPr>
          <w:sz w:val="24"/>
        </w:rPr>
      </w:pPr>
      <w:r>
        <w:rPr>
          <w:i/>
          <w:sz w:val="24"/>
        </w:rPr>
        <w:t xml:space="preserve">Ткачёва М. В., Фёдорова Н. Е. </w:t>
      </w:r>
      <w:r>
        <w:rPr>
          <w:sz w:val="24"/>
        </w:rPr>
        <w:t>Алгебра и начала математического анализа.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уровни</w:t>
      </w:r>
    </w:p>
    <w:p w:rsidR="005A30BC" w:rsidRDefault="00B76C13">
      <w:pPr>
        <w:pStyle w:val="a5"/>
        <w:numPr>
          <w:ilvl w:val="0"/>
          <w:numId w:val="1"/>
        </w:numPr>
        <w:tabs>
          <w:tab w:val="left" w:pos="822"/>
        </w:tabs>
        <w:ind w:left="821" w:hanging="360"/>
        <w:jc w:val="left"/>
        <w:rPr>
          <w:sz w:val="24"/>
        </w:rPr>
      </w:pPr>
      <w:proofErr w:type="spellStart"/>
      <w:r>
        <w:rPr>
          <w:i/>
          <w:sz w:val="24"/>
        </w:rPr>
        <w:t>Шабунин</w:t>
      </w:r>
      <w:proofErr w:type="spellEnd"/>
      <w:r>
        <w:rPr>
          <w:i/>
          <w:sz w:val="24"/>
        </w:rPr>
        <w:t xml:space="preserve"> М. И., Ткачёва М. В., Фёдорова Н. Е. </w:t>
      </w:r>
      <w:r>
        <w:rPr>
          <w:sz w:val="24"/>
        </w:rPr>
        <w:t>и др. Алгебра 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анализа. Дидактические материалы. 11 класс. Базовый 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</w:p>
    <w:p w:rsidR="005A30BC" w:rsidRDefault="005A30BC">
      <w:pPr>
        <w:pStyle w:val="a3"/>
        <w:spacing w:before="5"/>
      </w:pPr>
    </w:p>
    <w:p w:rsidR="005A30BC" w:rsidRDefault="00B76C13">
      <w:pPr>
        <w:pStyle w:val="1"/>
        <w:spacing w:before="0" w:line="242" w:lineRule="auto"/>
        <w:ind w:left="821" w:right="1538"/>
      </w:pPr>
      <w:r>
        <w:t>ЦЕЛИ ИЗУЧЕНИЯ УЧЕБ НОГО ПРЕДМЕТА «Алгебра и 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анализа»</w:t>
      </w:r>
    </w:p>
    <w:p w:rsidR="005A30BC" w:rsidRDefault="00B76C13">
      <w:pPr>
        <w:pStyle w:val="a3"/>
        <w:spacing w:before="192" w:line="264" w:lineRule="auto"/>
        <w:ind w:left="102" w:right="107"/>
        <w:jc w:val="both"/>
      </w:pPr>
      <w:r>
        <w:t>Учебный курс «Алгебра и начала математического анализа» является одним из наиболее</w:t>
      </w:r>
      <w:r>
        <w:rPr>
          <w:spacing w:val="1"/>
        </w:rPr>
        <w:t xml:space="preserve"> </w:t>
      </w:r>
      <w:r>
        <w:t>значимых в программе среднего общего образования, поскольку, с одной стороны, он</w:t>
      </w:r>
      <w:r>
        <w:rPr>
          <w:spacing w:val="1"/>
        </w:rPr>
        <w:t xml:space="preserve"> </w:t>
      </w:r>
      <w:r>
        <w:t>обеспечивает инструментальную базу для изучения всех естественно-научных курсов, а с</w:t>
      </w:r>
      <w:r>
        <w:rPr>
          <w:spacing w:val="1"/>
        </w:rPr>
        <w:t xml:space="preserve"> </w:t>
      </w:r>
      <w:r>
        <w:t>другой стороны, формирует логическое и абстрактное мышление обучающихся на уровне,</w:t>
      </w:r>
      <w:r>
        <w:rPr>
          <w:spacing w:val="-57"/>
        </w:rPr>
        <w:t xml:space="preserve"> </w:t>
      </w:r>
      <w:r>
        <w:t>необходимом для освоения информатики, обществознания, истории, словесности и других</w:t>
      </w:r>
      <w:r>
        <w:rPr>
          <w:spacing w:val="-57"/>
        </w:rPr>
        <w:t xml:space="preserve"> </w:t>
      </w:r>
      <w:r>
        <w:t>дисциплин. В рамках данного учебного курса обучающиеся овладевают 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форме.</w:t>
      </w:r>
    </w:p>
    <w:p w:rsidR="005A30BC" w:rsidRDefault="00B76C13">
      <w:pPr>
        <w:pStyle w:val="1"/>
        <w:spacing w:line="360" w:lineRule="auto"/>
        <w:ind w:right="103"/>
        <w:jc w:val="both"/>
      </w:pPr>
      <w:r>
        <w:t>МЕСТО УЧЕБНОГО ПРЕДМЕТА «Алгебра и начала математического анализа»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A30BC" w:rsidRDefault="00B76C13" w:rsidP="00B76C13">
      <w:pPr>
        <w:pStyle w:val="a3"/>
        <w:spacing w:before="197" w:line="360" w:lineRule="auto"/>
        <w:ind w:left="102" w:right="117"/>
        <w:jc w:val="both"/>
        <w:sectPr w:rsidR="005A30BC">
          <w:type w:val="continuous"/>
          <w:pgSz w:w="11910" w:h="16390"/>
          <w:pgMar w:top="240" w:right="740" w:bottom="280" w:left="1600" w:header="720" w:footer="720" w:gutter="0"/>
          <w:cols w:space="720"/>
        </w:sectPr>
      </w:pPr>
      <w:r>
        <w:t>На изучение учебного курса «Алгебра и начала математического анализа» отводится 272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 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–</w:t>
      </w:r>
      <w:r>
        <w:rPr>
          <w:spacing w:val="-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5A30BC" w:rsidRDefault="005A30BC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5A30BC">
      <w:pgSz w:w="16390" w:h="11910" w:orient="landscape"/>
      <w:pgMar w:top="1100" w:right="2340" w:bottom="280" w:left="2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568CF"/>
    <w:multiLevelType w:val="hybridMultilevel"/>
    <w:tmpl w:val="4FD63E56"/>
    <w:lvl w:ilvl="0" w:tplc="CD220774">
      <w:start w:val="1"/>
      <w:numFmt w:val="decimal"/>
      <w:lvlText w:val="%1."/>
      <w:lvlJc w:val="left"/>
      <w:pPr>
        <w:ind w:left="222" w:hanging="181"/>
        <w:jc w:val="right"/>
      </w:pPr>
      <w:rPr>
        <w:rFonts w:hint="default"/>
        <w:i/>
        <w:iCs/>
        <w:spacing w:val="-1"/>
        <w:w w:val="100"/>
        <w:lang w:val="ru-RU" w:eastAsia="en-US" w:bidi="ar-SA"/>
      </w:rPr>
    </w:lvl>
    <w:lvl w:ilvl="1" w:tplc="3F365776">
      <w:numFmt w:val="bullet"/>
      <w:lvlText w:val="•"/>
      <w:lvlJc w:val="left"/>
      <w:pPr>
        <w:ind w:left="1154" w:hanging="181"/>
      </w:pPr>
      <w:rPr>
        <w:rFonts w:hint="default"/>
        <w:lang w:val="ru-RU" w:eastAsia="en-US" w:bidi="ar-SA"/>
      </w:rPr>
    </w:lvl>
    <w:lvl w:ilvl="2" w:tplc="B3FC4262">
      <w:numFmt w:val="bullet"/>
      <w:lvlText w:val="•"/>
      <w:lvlJc w:val="left"/>
      <w:pPr>
        <w:ind w:left="2089" w:hanging="181"/>
      </w:pPr>
      <w:rPr>
        <w:rFonts w:hint="default"/>
        <w:lang w:val="ru-RU" w:eastAsia="en-US" w:bidi="ar-SA"/>
      </w:rPr>
    </w:lvl>
    <w:lvl w:ilvl="3" w:tplc="3C526906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4" w:tplc="7D58274E">
      <w:numFmt w:val="bullet"/>
      <w:lvlText w:val="•"/>
      <w:lvlJc w:val="left"/>
      <w:pPr>
        <w:ind w:left="3958" w:hanging="181"/>
      </w:pPr>
      <w:rPr>
        <w:rFonts w:hint="default"/>
        <w:lang w:val="ru-RU" w:eastAsia="en-US" w:bidi="ar-SA"/>
      </w:rPr>
    </w:lvl>
    <w:lvl w:ilvl="5" w:tplc="321EFABC">
      <w:numFmt w:val="bullet"/>
      <w:lvlText w:val="•"/>
      <w:lvlJc w:val="left"/>
      <w:pPr>
        <w:ind w:left="4893" w:hanging="181"/>
      </w:pPr>
      <w:rPr>
        <w:rFonts w:hint="default"/>
        <w:lang w:val="ru-RU" w:eastAsia="en-US" w:bidi="ar-SA"/>
      </w:rPr>
    </w:lvl>
    <w:lvl w:ilvl="6" w:tplc="8CA88978">
      <w:numFmt w:val="bullet"/>
      <w:lvlText w:val="•"/>
      <w:lvlJc w:val="left"/>
      <w:pPr>
        <w:ind w:left="5827" w:hanging="181"/>
      </w:pPr>
      <w:rPr>
        <w:rFonts w:hint="default"/>
        <w:lang w:val="ru-RU" w:eastAsia="en-US" w:bidi="ar-SA"/>
      </w:rPr>
    </w:lvl>
    <w:lvl w:ilvl="7" w:tplc="4CC0EAD0">
      <w:numFmt w:val="bullet"/>
      <w:lvlText w:val="•"/>
      <w:lvlJc w:val="left"/>
      <w:pPr>
        <w:ind w:left="6762" w:hanging="181"/>
      </w:pPr>
      <w:rPr>
        <w:rFonts w:hint="default"/>
        <w:lang w:val="ru-RU" w:eastAsia="en-US" w:bidi="ar-SA"/>
      </w:rPr>
    </w:lvl>
    <w:lvl w:ilvl="8" w:tplc="EC74AFA4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0BC"/>
    <w:rsid w:val="005A30BC"/>
    <w:rsid w:val="00B76C13"/>
    <w:rsid w:val="00E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803DB-FAC2-4CCA-ABFE-19A4CD0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9"/>
      <w:ind w:left="3246" w:right="515" w:hanging="273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right="11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5</cp:revision>
  <dcterms:created xsi:type="dcterms:W3CDTF">2023-09-13T10:58:00Z</dcterms:created>
  <dcterms:modified xsi:type="dcterms:W3CDTF">2023-09-13T11:04:00Z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